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8AE3" w14:textId="03BA0CBE" w:rsidR="00690EAE" w:rsidRDefault="00116B0C" w:rsidP="00367DD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 – экономическое состояние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«Свердловское городское поселение» 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>Всеволожск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Ленинградской области</w:t>
      </w:r>
    </w:p>
    <w:p w14:paraId="524A1FA3" w14:textId="77777777" w:rsidR="00116B0C" w:rsidRPr="00116B0C" w:rsidRDefault="00116B0C" w:rsidP="00367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3937B" w14:textId="38FBB2DB" w:rsidR="00116B0C" w:rsidRDefault="00106EFC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Федеральной налоговой службы</w:t>
      </w:r>
      <w:r w:rsidR="009F17DF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«Свердловское городское поселение» Всеволожского муниципального района Ленинградской области на 06.07.2023 осуществляют деятельность </w:t>
      </w:r>
      <w:r w:rsidR="00E532B7">
        <w:rPr>
          <w:rFonts w:ascii="Times New Roman" w:hAnsi="Times New Roman" w:cs="Times New Roman"/>
          <w:sz w:val="28"/>
          <w:szCs w:val="28"/>
        </w:rPr>
        <w:t>656 субъектов малого и среднего предпринимательства, из которых 21 – малые предприятия, 2 – средние предприятия</w:t>
      </w:r>
      <w:r w:rsidR="00752580">
        <w:rPr>
          <w:rFonts w:ascii="Times New Roman" w:hAnsi="Times New Roman" w:cs="Times New Roman"/>
          <w:sz w:val="28"/>
          <w:szCs w:val="28"/>
        </w:rPr>
        <w:t xml:space="preserve">, </w:t>
      </w:r>
      <w:r w:rsidR="00E532B7">
        <w:rPr>
          <w:rFonts w:ascii="Times New Roman" w:hAnsi="Times New Roman" w:cs="Times New Roman"/>
          <w:sz w:val="28"/>
          <w:szCs w:val="28"/>
        </w:rPr>
        <w:t xml:space="preserve">633 </w:t>
      </w:r>
      <w:r w:rsidR="00752580">
        <w:rPr>
          <w:rFonts w:ascii="Times New Roman" w:hAnsi="Times New Roman" w:cs="Times New Roman"/>
          <w:sz w:val="28"/>
          <w:szCs w:val="28"/>
        </w:rPr>
        <w:t>–</w:t>
      </w:r>
      <w:r w:rsidR="00E532B7">
        <w:rPr>
          <w:rFonts w:ascii="Times New Roman" w:hAnsi="Times New Roman" w:cs="Times New Roman"/>
          <w:sz w:val="28"/>
          <w:szCs w:val="28"/>
        </w:rPr>
        <w:t xml:space="preserve"> микропредприятия</w:t>
      </w:r>
      <w:r w:rsidR="00752580">
        <w:rPr>
          <w:rFonts w:ascii="Times New Roman" w:hAnsi="Times New Roman" w:cs="Times New Roman"/>
          <w:sz w:val="28"/>
          <w:szCs w:val="28"/>
        </w:rPr>
        <w:t xml:space="preserve">. </w:t>
      </w:r>
      <w:r w:rsidR="00E532B7">
        <w:rPr>
          <w:rFonts w:ascii="Times New Roman" w:hAnsi="Times New Roman" w:cs="Times New Roman"/>
          <w:sz w:val="28"/>
          <w:szCs w:val="28"/>
        </w:rPr>
        <w:t>Относительно аналогичного периода 202</w:t>
      </w:r>
      <w:r w:rsidR="00752580">
        <w:rPr>
          <w:rFonts w:ascii="Times New Roman" w:hAnsi="Times New Roman" w:cs="Times New Roman"/>
          <w:sz w:val="28"/>
          <w:szCs w:val="28"/>
        </w:rPr>
        <w:t>2</w:t>
      </w:r>
      <w:r w:rsidR="00E532B7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</w:t>
      </w:r>
      <w:r w:rsidR="00A678F4">
        <w:rPr>
          <w:rFonts w:ascii="Times New Roman" w:hAnsi="Times New Roman" w:cs="Times New Roman"/>
          <w:sz w:val="28"/>
          <w:szCs w:val="28"/>
        </w:rPr>
        <w:t>увеличилось на 47 единиц (1,07%).</w:t>
      </w:r>
    </w:p>
    <w:p w14:paraId="740550A6" w14:textId="5CB7C403" w:rsidR="00A678F4" w:rsidRDefault="00E82456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Совокупный объем закупок за 2022 год, </w:t>
      </w:r>
      <w:r w:rsidR="00752580">
        <w:rPr>
          <w:rFonts w:ascii="Times New Roman" w:hAnsi="Times New Roman" w:cs="Times New Roman"/>
          <w:sz w:val="28"/>
          <w:szCs w:val="28"/>
        </w:rPr>
        <w:t xml:space="preserve">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05.04.2013 № 44-ФЗ по администрации муниципального образования «Свердловское городское поселение» Всеволожского муниципального района Ленинградской области составил 729 420,84 рублей, по муниципальному казенному учреждению «Культурно-досуговый центр «Нева» муниципального образования «Свердловское городское поселение» Всеволожского муниципального района Ленинградской области составил 4 789 704,32 рублей, по муниципальному казенному учреждению «Управление по обеспечению деятельности муниципального образования» </w:t>
      </w:r>
      <w:r w:rsidR="00F97991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составил 11 626 868,40 рублей.</w:t>
      </w:r>
    </w:p>
    <w:p w14:paraId="32778B66" w14:textId="5E84477A" w:rsidR="00E1229E" w:rsidRDefault="00E1229E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E1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2022 года реализовалась муниципальная программа «</w:t>
      </w:r>
      <w:r w:rsidRPr="00E1229E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на территории муниципального образования «Свердловское городское поселение» Всеволожский муниципальный район Ленинградской области в 2021-2025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49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D9B6C" w14:textId="76B38641" w:rsidR="00E1229E" w:rsidRDefault="006A3494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 2022 году субъектам малого и среднего предпринимательства </w:t>
      </w:r>
      <w:r w:rsidR="009070FA">
        <w:rPr>
          <w:rFonts w:ascii="Times New Roman" w:hAnsi="Times New Roman" w:cs="Times New Roman"/>
          <w:sz w:val="28"/>
          <w:szCs w:val="28"/>
        </w:rPr>
        <w:t>осуществлены следующие мероприятия:</w:t>
      </w:r>
    </w:p>
    <w:p w14:paraId="4C0AB371" w14:textId="43E6A94A" w:rsidR="006A3494" w:rsidRDefault="006A3494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70FA">
        <w:rPr>
          <w:rFonts w:ascii="Times New Roman" w:hAnsi="Times New Roman" w:cs="Times New Roman"/>
          <w:sz w:val="28"/>
          <w:szCs w:val="28"/>
        </w:rPr>
        <w:t>выездные консультационные пункты</w:t>
      </w:r>
      <w:r>
        <w:rPr>
          <w:rFonts w:ascii="Times New Roman" w:hAnsi="Times New Roman" w:cs="Times New Roman"/>
          <w:sz w:val="28"/>
          <w:szCs w:val="28"/>
        </w:rPr>
        <w:t xml:space="preserve"> Всеволожско</w:t>
      </w:r>
      <w:r w:rsidR="009070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070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9070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 МО «Свердловское городское поселение»;</w:t>
      </w:r>
    </w:p>
    <w:p w14:paraId="4E97E1AC" w14:textId="08596E5F" w:rsidR="00150928" w:rsidRDefault="00150928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участие в праздничных мероприятиях Широкая Масленица и Масленица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самозанятых граждан и субъектов малого и среднего предпринимательства;</w:t>
      </w:r>
    </w:p>
    <w:p w14:paraId="06B07D3E" w14:textId="18871C3C" w:rsidR="00150928" w:rsidRDefault="00150928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2022 году большое внимание уделялось мероприятиям по информированию населения о возможности заключения Социального контракта во Всеволожском филиале ЛОГКУ «Центр социальной защиты населения» и получении 300 000 рублей малоимущими гражданами для открытия своего дела, а также получения 100 000 рублей на развитие действующего бизнеса.</w:t>
      </w:r>
    </w:p>
    <w:p w14:paraId="1669D670" w14:textId="77777777" w:rsidR="006A3494" w:rsidRPr="00116B0C" w:rsidRDefault="006A3494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494" w:rsidRPr="001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C3"/>
    <w:rsid w:val="00106EFC"/>
    <w:rsid w:val="00116B0C"/>
    <w:rsid w:val="00150928"/>
    <w:rsid w:val="0029329B"/>
    <w:rsid w:val="003365E3"/>
    <w:rsid w:val="00367DD1"/>
    <w:rsid w:val="005B19DF"/>
    <w:rsid w:val="00690EAE"/>
    <w:rsid w:val="006A3494"/>
    <w:rsid w:val="00752580"/>
    <w:rsid w:val="009070FA"/>
    <w:rsid w:val="009E6FC3"/>
    <w:rsid w:val="009F17DF"/>
    <w:rsid w:val="00A678F4"/>
    <w:rsid w:val="00E1229E"/>
    <w:rsid w:val="00E532B7"/>
    <w:rsid w:val="00E82456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6D6"/>
  <w15:chartTrackingRefBased/>
  <w15:docId w15:val="{A0D69F71-DD65-467D-8E78-09BF42B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10</cp:revision>
  <cp:lastPrinted>2023-07-12T09:30:00Z</cp:lastPrinted>
  <dcterms:created xsi:type="dcterms:W3CDTF">2023-07-11T08:50:00Z</dcterms:created>
  <dcterms:modified xsi:type="dcterms:W3CDTF">2023-07-12T11:25:00Z</dcterms:modified>
</cp:coreProperties>
</file>